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7323" w14:textId="1CA839B8" w:rsidR="002F16B4" w:rsidRDefault="002F16B4" w:rsidP="002F16B4">
      <w:r>
        <w:rPr>
          <w:noProof/>
        </w:rPr>
        <w:drawing>
          <wp:inline distT="0" distB="0" distL="0" distR="0" wp14:anchorId="720BF3E4" wp14:editId="40CB9286">
            <wp:extent cx="1150883" cy="595683"/>
            <wp:effectExtent l="0" t="0" r="0" b="0"/>
            <wp:docPr id="10555497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146" cy="595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  <w:r w:rsidR="00B41029">
        <w:t xml:space="preserve">               </w:t>
      </w:r>
      <w:r>
        <w:t xml:space="preserve">                              </w:t>
      </w:r>
      <w:r>
        <w:rPr>
          <w:noProof/>
        </w:rPr>
        <w:drawing>
          <wp:inline distT="0" distB="0" distL="0" distR="0" wp14:anchorId="1AA01D7A" wp14:editId="3539CEAD">
            <wp:extent cx="982251" cy="583325"/>
            <wp:effectExtent l="0" t="0" r="8890" b="7620"/>
            <wp:docPr id="66073079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14" cy="584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5F3822" w14:textId="77777777" w:rsidR="002F16B4" w:rsidRDefault="002F16B4" w:rsidP="002F16B4"/>
    <w:p w14:paraId="0BFA9FBB" w14:textId="77777777" w:rsidR="00E63101" w:rsidRDefault="006255F1" w:rsidP="0021462D">
      <w:pPr>
        <w:rPr>
          <w:b/>
          <w:bCs/>
          <w:sz w:val="28"/>
          <w:szCs w:val="28"/>
        </w:rPr>
      </w:pPr>
      <w:r w:rsidRPr="006255F1">
        <w:rPr>
          <w:b/>
          <w:bCs/>
          <w:sz w:val="28"/>
          <w:szCs w:val="28"/>
        </w:rPr>
        <w:t>Haus &amp; Garten Messe Saar 2026: Mehr als die Hälfte der Besucher plant Investitionen</w:t>
      </w:r>
    </w:p>
    <w:p w14:paraId="2241F57F" w14:textId="0C498BFB" w:rsidR="001A38DD" w:rsidRPr="00E63101" w:rsidRDefault="00E63101" w:rsidP="0021462D">
      <w:pPr>
        <w:rPr>
          <w:b/>
          <w:bCs/>
        </w:rPr>
      </w:pPr>
      <w:r w:rsidRPr="00E63101">
        <w:rPr>
          <w:b/>
          <w:bCs/>
        </w:rPr>
        <w:t xml:space="preserve">Besucherbefragung zeigt starke Nachfrage nach Handwerksleistungen </w:t>
      </w:r>
    </w:p>
    <w:p w14:paraId="2C4E00DB" w14:textId="75BD4D5F" w:rsidR="002F16B4" w:rsidRDefault="00CB671D" w:rsidP="002F16B4">
      <w:r w:rsidRPr="005B05C3">
        <w:rPr>
          <w:i/>
          <w:iCs/>
        </w:rPr>
        <w:t>Saarbrücken, den 2</w:t>
      </w:r>
      <w:r w:rsidR="0092150C">
        <w:rPr>
          <w:i/>
          <w:iCs/>
        </w:rPr>
        <w:t>8</w:t>
      </w:r>
      <w:r w:rsidRPr="005B05C3">
        <w:rPr>
          <w:i/>
          <w:iCs/>
        </w:rPr>
        <w:t>.04.26</w:t>
      </w:r>
      <w:r w:rsidR="00A257C0">
        <w:t xml:space="preserve">: </w:t>
      </w:r>
      <w:r w:rsidR="00CA2DB2">
        <w:t>Die „Haus &amp; Garten Messe Saar 2026“ hat ihre Bedeutung als zentrale Plattform für Bau-, Sanierungs- und Handwerksleistungen im Saarland erneut unter Beweis gestellt.</w:t>
      </w:r>
      <w:r w:rsidR="007362AA" w:rsidRPr="007362AA">
        <w:t xml:space="preserve"> Eine Besucherbefragung</w:t>
      </w:r>
      <w:r w:rsidR="00B41029">
        <w:t xml:space="preserve"> mit </w:t>
      </w:r>
      <w:r w:rsidR="00B41029" w:rsidRPr="00B41029">
        <w:t xml:space="preserve">mehr als 600 </w:t>
      </w:r>
      <w:r w:rsidR="00B41029">
        <w:t>B</w:t>
      </w:r>
      <w:r w:rsidR="00B41029" w:rsidRPr="00B41029">
        <w:t>efragten</w:t>
      </w:r>
      <w:r w:rsidR="007362AA" w:rsidRPr="007362AA">
        <w:t>, die an allen drei Messetagen vor Ort durchgeführt wurde</w:t>
      </w:r>
      <w:r w:rsidR="00CA2DB2">
        <w:t>, zeigt deutlich: Die Messe erreicht eine investitionsbereite und handwerksnahe Zielgruppe aus der Region und setzt Impulse für konkrete Projekte in den Bereichen Bauen, Sanieren, Energie und Gartengestaltung.</w:t>
      </w:r>
    </w:p>
    <w:p w14:paraId="58E85D97" w14:textId="3F97AD51" w:rsidR="00D65C64" w:rsidRDefault="00D65C64" w:rsidP="00D65C64">
      <w:r>
        <w:t xml:space="preserve">Die Messe, </w:t>
      </w:r>
      <w:r w:rsidR="00F410B3">
        <w:t xml:space="preserve">die </w:t>
      </w:r>
      <w:r>
        <w:t xml:space="preserve">vom 17. bis 19. April 2026 </w:t>
      </w:r>
      <w:r w:rsidR="00E27793">
        <w:t>mit</w:t>
      </w:r>
      <w:r w:rsidR="00E27793" w:rsidRPr="00E27793">
        <w:t xml:space="preserve"> 18</w:t>
      </w:r>
      <w:r w:rsidR="00E27793">
        <w:t xml:space="preserve"> </w:t>
      </w:r>
      <w:r w:rsidR="00E27793" w:rsidRPr="00E27793">
        <w:t>000 Besucherinnen und Besuchern und 153 Ausstellern</w:t>
      </w:r>
      <w:r w:rsidR="00E27793">
        <w:t xml:space="preserve"> im Saarbrücker E-Werk stattfand, </w:t>
      </w:r>
      <w:r>
        <w:t xml:space="preserve">wurde von der </w:t>
      </w:r>
      <w:proofErr w:type="spellStart"/>
      <w:r>
        <w:t>Congress</w:t>
      </w:r>
      <w:proofErr w:type="spellEnd"/>
      <w:r>
        <w:t xml:space="preserve"> Centrum Saar GmbH (CCS) in Kooperation mit </w:t>
      </w:r>
      <w:proofErr w:type="spellStart"/>
      <w:r>
        <w:t>saaris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und </w:t>
      </w:r>
      <w:proofErr w:type="spellStart"/>
      <w:r>
        <w:t>standort</w:t>
      </w:r>
      <w:proofErr w:type="spellEnd"/>
      <w:r>
        <w:t xml:space="preserve"> </w:t>
      </w:r>
      <w:r w:rsidR="00E63101">
        <w:t>GmbH</w:t>
      </w:r>
      <w:r>
        <w:t xml:space="preserve"> sowie der Handwerkskammer des Saarlandes veranstaltet. </w:t>
      </w:r>
    </w:p>
    <w:p w14:paraId="3F70BEEB" w14:textId="3AF61D63" w:rsidR="002F16B4" w:rsidRPr="0071469E" w:rsidRDefault="0071469E" w:rsidP="002F16B4">
      <w:pPr>
        <w:rPr>
          <w:b/>
          <w:bCs/>
        </w:rPr>
      </w:pPr>
      <w:r w:rsidRPr="0071469E">
        <w:rPr>
          <w:b/>
          <w:bCs/>
        </w:rPr>
        <w:t>Starkes regionales Publikum</w:t>
      </w:r>
    </w:p>
    <w:p w14:paraId="6AA8B220" w14:textId="4DAC08CB" w:rsidR="002F16B4" w:rsidRDefault="002F16B4" w:rsidP="002F16B4">
      <w:r>
        <w:t>Rund 95 Prozent der Besucherinnen und Besucher stammen aus dem Saarland und den angrenzenden Regio</w:t>
      </w:r>
      <w:r w:rsidR="00A9240C">
        <w:t>n</w:t>
      </w:r>
      <w:r w:rsidR="00282945">
        <w:t>en</w:t>
      </w:r>
      <w:r w:rsidR="00A9240C">
        <w:t xml:space="preserve">. </w:t>
      </w:r>
      <w:r w:rsidR="00A9240C" w:rsidRPr="00A9240C">
        <w:t>Besonders stark vertreten war der Regionalverband Saarbrücken mit knapp 38 Prozent.</w:t>
      </w:r>
      <w:r w:rsidR="00282945">
        <w:t xml:space="preserve"> </w:t>
      </w:r>
      <w:r>
        <w:t>Die Altersstruktur unterstreicht die hohe Relevanz für das Handwerk: Über 60 Prozent der Messegäste sind zwischen 30 und 59 Jahre alt</w:t>
      </w:r>
      <w:r w:rsidR="00A257C0">
        <w:t>,</w:t>
      </w:r>
      <w:r>
        <w:t xml:space="preserve"> eine Altersgruppe, die besonders häufig Bau-, Sanierungs- und Modernisierungsvorhaben umsetzt. </w:t>
      </w:r>
    </w:p>
    <w:p w14:paraId="29A959F6" w14:textId="476BAD9E" w:rsidR="002F16B4" w:rsidRDefault="002F16B4" w:rsidP="002F16B4">
      <w:r>
        <w:t>Mehr als 52 Prozent der Befragten besuchten die Messe gemeinsam mit Partner oder Familie</w:t>
      </w:r>
      <w:r w:rsidR="00201C38">
        <w:t xml:space="preserve">. </w:t>
      </w:r>
      <w:r w:rsidR="00201C38" w:rsidRPr="00201C38">
        <w:t>Investitionsentscheidungen werden damit häufig gemeinsam</w:t>
      </w:r>
      <w:r w:rsidR="00201C38">
        <w:t xml:space="preserve"> vor Ort getroffen.</w:t>
      </w:r>
    </w:p>
    <w:p w14:paraId="3AA49DB6" w14:textId="7FC848C7" w:rsidR="009246E2" w:rsidRPr="009246E2" w:rsidRDefault="009246E2" w:rsidP="002F16B4">
      <w:pPr>
        <w:rPr>
          <w:b/>
          <w:bCs/>
        </w:rPr>
      </w:pPr>
      <w:r w:rsidRPr="004534E5">
        <w:rPr>
          <w:b/>
          <w:bCs/>
        </w:rPr>
        <w:t xml:space="preserve">Mehr als die Hälfte </w:t>
      </w:r>
      <w:r>
        <w:rPr>
          <w:b/>
          <w:bCs/>
        </w:rPr>
        <w:t xml:space="preserve">der Besucher </w:t>
      </w:r>
      <w:r w:rsidR="00FD2C45">
        <w:rPr>
          <w:b/>
          <w:bCs/>
        </w:rPr>
        <w:t xml:space="preserve">und Besucherinnen </w:t>
      </w:r>
      <w:r w:rsidRPr="004534E5">
        <w:rPr>
          <w:b/>
          <w:bCs/>
        </w:rPr>
        <w:t>plan</w:t>
      </w:r>
      <w:r w:rsidR="00FD2C45">
        <w:rPr>
          <w:b/>
          <w:bCs/>
        </w:rPr>
        <w:t>t</w:t>
      </w:r>
      <w:r w:rsidRPr="004534E5">
        <w:rPr>
          <w:b/>
          <w:bCs/>
        </w:rPr>
        <w:t xml:space="preserve"> Investitionen</w:t>
      </w:r>
    </w:p>
    <w:p w14:paraId="67C3DBFD" w14:textId="6C2B5A91" w:rsidR="002F16B4" w:rsidRDefault="002F16B4" w:rsidP="002F16B4">
      <w:r>
        <w:t>Ein zentrales Ergebnis der Befragung</w:t>
      </w:r>
      <w:r w:rsidR="00556CE3">
        <w:t xml:space="preserve"> war, dass</w:t>
      </w:r>
      <w:r>
        <w:t xml:space="preserve"> </w:t>
      </w:r>
      <w:r w:rsidR="00556CE3">
        <w:t>m</w:t>
      </w:r>
      <w:r>
        <w:t>ehr als 53 Prozent der Besucherinnen und Besucher in den kommenden 12 bis 24 Monaten Investitionen</w:t>
      </w:r>
      <w:r w:rsidR="00556CE3">
        <w:t xml:space="preserve"> planen</w:t>
      </w:r>
      <w:r w:rsidR="00B97CCF">
        <w:t>, d</w:t>
      </w:r>
      <w:r>
        <w:t>avon rund 35 Prozent bereits konkret. Weitere 18 Prozent äußern eine vage Investitionsabsicht, während knapp 22 Prozent noch unentschlossen sind</w:t>
      </w:r>
      <w:r w:rsidR="00B97CCF">
        <w:t xml:space="preserve">. Daraus ergibt sich </w:t>
      </w:r>
      <w:r>
        <w:t xml:space="preserve">ein enormes Beratungspotenzial für Handwerksbetriebe. </w:t>
      </w:r>
    </w:p>
    <w:p w14:paraId="63E716F4" w14:textId="3CC9FB2A" w:rsidR="002F16B4" w:rsidRDefault="002F16B4" w:rsidP="002F16B4">
      <w:r>
        <w:t xml:space="preserve">Auch beim geplanten Investitionsvolumen zeigt sich ein starkes Marktpotenzial: </w:t>
      </w:r>
    </w:p>
    <w:p w14:paraId="4AD2CD69" w14:textId="60C69025" w:rsidR="002F16B4" w:rsidRDefault="002F16B4" w:rsidP="009246E2">
      <w:pPr>
        <w:pStyle w:val="Listenabsatz"/>
        <w:numPr>
          <w:ilvl w:val="0"/>
          <w:numId w:val="5"/>
        </w:numPr>
      </w:pPr>
      <w:r>
        <w:t xml:space="preserve">Rund 47 Prozent der Befragten planen Investitionen über 5000 Euro </w:t>
      </w:r>
    </w:p>
    <w:p w14:paraId="05D6B380" w14:textId="30F291B5" w:rsidR="002F16B4" w:rsidRDefault="002F16B4" w:rsidP="002F16B4">
      <w:pPr>
        <w:pStyle w:val="Listenabsatz"/>
        <w:numPr>
          <w:ilvl w:val="0"/>
          <w:numId w:val="5"/>
        </w:numPr>
      </w:pPr>
      <w:r>
        <w:t>Knapp 15 Prozent rechnen sogar mit einem Volumen von über 50</w:t>
      </w:r>
      <w:r w:rsidR="00205A9C">
        <w:t xml:space="preserve"> </w:t>
      </w:r>
      <w:r>
        <w:t xml:space="preserve">000 Euro </w:t>
      </w:r>
    </w:p>
    <w:p w14:paraId="551D598B" w14:textId="324B26EF" w:rsidR="002F16B4" w:rsidRPr="005B05C3" w:rsidRDefault="002F16B4" w:rsidP="002F16B4">
      <w:r>
        <w:lastRenderedPageBreak/>
        <w:t xml:space="preserve">Diese Zahlen </w:t>
      </w:r>
      <w:r w:rsidR="00205A9C">
        <w:t>sprechen für</w:t>
      </w:r>
      <w:r>
        <w:t xml:space="preserve"> </w:t>
      </w:r>
      <w:r w:rsidR="00205A9C">
        <w:t xml:space="preserve">die </w:t>
      </w:r>
      <w:r>
        <w:t>hohe wirtschaftliche Relevanz der Messe für das regionale Handwerk</w:t>
      </w:r>
      <w:r w:rsidR="005B05C3">
        <w:t>,</w:t>
      </w:r>
      <w:r>
        <w:t xml:space="preserve"> insbesondere in Zeiten konjunktureller Unsicherheiten. </w:t>
      </w:r>
    </w:p>
    <w:p w14:paraId="5F9A1E34" w14:textId="77777777" w:rsidR="002E4D5E" w:rsidRDefault="002F16B4" w:rsidP="002F16B4">
      <w:pPr>
        <w:rPr>
          <w:b/>
          <w:bCs/>
        </w:rPr>
      </w:pPr>
      <w:r w:rsidRPr="001210F9">
        <w:rPr>
          <w:b/>
          <w:bCs/>
        </w:rPr>
        <w:t xml:space="preserve">Themenvielfalt trifft Bedarf des Handwerks </w:t>
      </w:r>
    </w:p>
    <w:p w14:paraId="2C30F100" w14:textId="50F40692" w:rsidR="002F16B4" w:rsidRDefault="002F16B4" w:rsidP="002F16B4">
      <w:r>
        <w:t>Die Besuchsmotive spiegeln zentrale Zukunftsthemen des Handwerks wider</w:t>
      </w:r>
      <w:r w:rsidR="005515F0">
        <w:t xml:space="preserve"> und </w:t>
      </w:r>
      <w:r w:rsidR="005515F0" w:rsidRPr="005515F0">
        <w:t>zeigen, welche Themen aktuell besonders gefragt sind:</w:t>
      </w:r>
    </w:p>
    <w:p w14:paraId="790F274B" w14:textId="5D3C2D85" w:rsidR="002F16B4" w:rsidRDefault="002F16B4" w:rsidP="002B03DF">
      <w:pPr>
        <w:pStyle w:val="Listenabsatz"/>
        <w:numPr>
          <w:ilvl w:val="0"/>
          <w:numId w:val="4"/>
        </w:numPr>
      </w:pPr>
      <w:r>
        <w:t xml:space="preserve">Allgemeine Inspiration (über 50 Prozent) </w:t>
      </w:r>
    </w:p>
    <w:p w14:paraId="60FE5D48" w14:textId="681FAD89" w:rsidR="002F16B4" w:rsidRDefault="002F16B4" w:rsidP="002B03DF">
      <w:pPr>
        <w:pStyle w:val="Listenabsatz"/>
        <w:numPr>
          <w:ilvl w:val="0"/>
          <w:numId w:val="4"/>
        </w:numPr>
      </w:pPr>
      <w:proofErr w:type="gramStart"/>
      <w:r>
        <w:t>Outdoor Living</w:t>
      </w:r>
      <w:proofErr w:type="gramEnd"/>
      <w:r>
        <w:t xml:space="preserve"> und Gartengestaltung (rund 44 Prozent) </w:t>
      </w:r>
    </w:p>
    <w:p w14:paraId="4DE4BB92" w14:textId="40A92B05" w:rsidR="002F16B4" w:rsidRDefault="002F16B4" w:rsidP="002F16B4">
      <w:pPr>
        <w:pStyle w:val="Listenabsatz"/>
        <w:numPr>
          <w:ilvl w:val="0"/>
          <w:numId w:val="4"/>
        </w:numPr>
      </w:pPr>
      <w:r>
        <w:t xml:space="preserve">Energetische Sanierung sowie regenerative Energien (über 39 Prozent) </w:t>
      </w:r>
    </w:p>
    <w:p w14:paraId="73F14795" w14:textId="68AE1316" w:rsidR="001D3379" w:rsidRDefault="001D3379" w:rsidP="002F16B4">
      <w:r w:rsidRPr="001D3379">
        <w:t xml:space="preserve">Damit </w:t>
      </w:r>
      <w:r>
        <w:t>präsentiert</w:t>
      </w:r>
      <w:r w:rsidRPr="001D3379">
        <w:t xml:space="preserve"> die Messe ein breites Angebot vom klassischen Handwerk über moderne Energietechnik bis zu Gestaltung rund um Haus</w:t>
      </w:r>
      <w:r>
        <w:t xml:space="preserve"> und Garten</w:t>
      </w:r>
      <w:r w:rsidRPr="001D3379">
        <w:t>.</w:t>
      </w:r>
    </w:p>
    <w:p w14:paraId="103B749C" w14:textId="0D0CD7B8" w:rsidR="002F16B4" w:rsidRPr="001210F9" w:rsidRDefault="00410616" w:rsidP="002F16B4">
      <w:pPr>
        <w:rPr>
          <w:b/>
          <w:bCs/>
        </w:rPr>
      </w:pPr>
      <w:r w:rsidRPr="004534E5">
        <w:rPr>
          <w:b/>
          <w:bCs/>
        </w:rPr>
        <w:t>Hohe Zufriedenheit und starke Weiterempfehlung</w:t>
      </w:r>
      <w:r>
        <w:rPr>
          <w:b/>
          <w:bCs/>
        </w:rPr>
        <w:t xml:space="preserve">  </w:t>
      </w:r>
      <w:r w:rsidR="002F16B4" w:rsidRPr="001210F9">
        <w:rPr>
          <w:b/>
          <w:bCs/>
        </w:rPr>
        <w:t xml:space="preserve"> </w:t>
      </w:r>
    </w:p>
    <w:p w14:paraId="04B6961B" w14:textId="371FF2A6" w:rsidR="002F16B4" w:rsidRDefault="002F16B4" w:rsidP="002F16B4">
      <w:r>
        <w:t xml:space="preserve">Die Gesamtzufriedenheit lag auf einem sehr hohen Niveau: Mehr als 86 Prozent der Besucher zeigten sich zufrieden oder sehr zufrieden. Besonders aussagekräftig für die Qualität der Messe ist die Weiterempfehlungsquote: Über 97 Prozent der Befragten würden die </w:t>
      </w:r>
      <w:r w:rsidR="00410616">
        <w:t>„</w:t>
      </w:r>
      <w:r>
        <w:t>Haus &amp; Garten Messe Saar</w:t>
      </w:r>
      <w:r w:rsidR="00410616">
        <w:t>“</w:t>
      </w:r>
      <w:r>
        <w:t xml:space="preserve"> weiterempfehlen. </w:t>
      </w:r>
    </w:p>
    <w:p w14:paraId="0D457482" w14:textId="70A48A54" w:rsidR="00442A78" w:rsidRPr="005B05C3" w:rsidRDefault="002F16B4" w:rsidP="002F16B4">
      <w:r>
        <w:t>Zudem gaben fast 64 Prozent der Besucher an, bei den Ausstellern passende oder teilweise passende Lösungen für ihren Bedarf gefunden zu haben</w:t>
      </w:r>
      <w:r w:rsidR="00434A3C">
        <w:t>. Das</w:t>
      </w:r>
      <w:r>
        <w:t xml:space="preserve"> </w:t>
      </w:r>
      <w:r w:rsidR="00434A3C">
        <w:t xml:space="preserve">kann als </w:t>
      </w:r>
      <w:r>
        <w:t>ein klarer Beleg für die erfolgreiche Präsentation handwerklicher Kompetenz</w:t>
      </w:r>
      <w:r w:rsidR="00434A3C">
        <w:t xml:space="preserve"> gewertet werden.</w:t>
      </w:r>
    </w:p>
    <w:p w14:paraId="37E54004" w14:textId="40AC6F5E" w:rsidR="002F16B4" w:rsidRPr="00442A78" w:rsidRDefault="002F16B4" w:rsidP="002F16B4">
      <w:pPr>
        <w:rPr>
          <w:b/>
          <w:bCs/>
        </w:rPr>
      </w:pPr>
      <w:r w:rsidRPr="00442A78">
        <w:rPr>
          <w:b/>
          <w:bCs/>
        </w:rPr>
        <w:t xml:space="preserve">Starke Plattform für das Handwerk im Saarland </w:t>
      </w:r>
    </w:p>
    <w:p w14:paraId="263C2FF3" w14:textId="77777777" w:rsidR="00BB6A7D" w:rsidRDefault="002F16B4" w:rsidP="002F16B4">
      <w:r>
        <w:t xml:space="preserve">Die Ergebnisse der Besucherbefragung belegen: Die </w:t>
      </w:r>
      <w:r w:rsidR="00410616">
        <w:t>„</w:t>
      </w:r>
      <w:r>
        <w:t>Haus &amp; Garten Messe Saar</w:t>
      </w:r>
      <w:r w:rsidR="00410616">
        <w:t>“</w:t>
      </w:r>
      <w:r>
        <w:t xml:space="preserve"> ist mehr als eine Informationsveranstaltung. Sie ist eine relevante Kontakt- und Auftragsplattform für das regionale Handwerk, die entscheidende Investitionsentscheidungen vorbereitet und konkrete Nachfrage generiert. </w:t>
      </w:r>
    </w:p>
    <w:p w14:paraId="2C38E8E1" w14:textId="3DD4C2A6" w:rsidR="009A48B0" w:rsidRDefault="002F16B4" w:rsidP="002F16B4">
      <w:r>
        <w:t>Mit der engen Zusammenarbeit zwischen Veranstalter, Wirtschaftsförderung und Handwerksorganisationen setzt die Messe ein starkes Signal für die Zukunftsfähigkeit des Handwerks im Saarland.</w:t>
      </w:r>
    </w:p>
    <w:p w14:paraId="69689799" w14:textId="77777777" w:rsidR="002F16B4" w:rsidRPr="00B41029" w:rsidRDefault="002F16B4" w:rsidP="002F16B4">
      <w:pPr>
        <w:rPr>
          <w:i/>
          <w:iCs/>
          <w:sz w:val="22"/>
          <w:szCs w:val="22"/>
        </w:rPr>
      </w:pPr>
      <w:r w:rsidRPr="00B41029">
        <w:rPr>
          <w:b/>
          <w:bCs/>
          <w:sz w:val="22"/>
          <w:szCs w:val="22"/>
        </w:rPr>
        <w:t>Weitere Infos</w:t>
      </w:r>
      <w:r w:rsidRPr="00B41029">
        <w:rPr>
          <w:sz w:val="22"/>
          <w:szCs w:val="22"/>
        </w:rPr>
        <w:t xml:space="preserve"> zur Messe gibt es online auf </w:t>
      </w:r>
      <w:hyperlink r:id="rId7" w:history="1">
        <w:r w:rsidRPr="00B41029">
          <w:rPr>
            <w:rStyle w:val="Hyperlink"/>
            <w:sz w:val="22"/>
            <w:szCs w:val="22"/>
          </w:rPr>
          <w:t>https://haus-garten-saar.de</w:t>
        </w:r>
      </w:hyperlink>
      <w:r w:rsidRPr="00B41029">
        <w:rPr>
          <w:sz w:val="22"/>
          <w:szCs w:val="22"/>
        </w:rPr>
        <w:t xml:space="preserve">.  </w:t>
      </w:r>
    </w:p>
    <w:p w14:paraId="6C8CB8BF" w14:textId="77777777" w:rsidR="002F16B4" w:rsidRPr="00A8690E" w:rsidRDefault="002F16B4" w:rsidP="002F16B4">
      <w:r w:rsidRPr="00A8690E">
        <w:rPr>
          <w:b/>
          <w:bCs/>
        </w:rPr>
        <w:t>__________________________________________________________________________________</w:t>
      </w:r>
    </w:p>
    <w:p w14:paraId="6D98745D" w14:textId="77777777" w:rsidR="002F16B4" w:rsidRPr="00D3085A" w:rsidRDefault="002F16B4" w:rsidP="002F16B4">
      <w:pPr>
        <w:rPr>
          <w:b/>
          <w:bCs/>
          <w:sz w:val="16"/>
          <w:szCs w:val="16"/>
        </w:rPr>
      </w:pPr>
      <w:r w:rsidRPr="00D3085A">
        <w:rPr>
          <w:b/>
          <w:bCs/>
          <w:sz w:val="16"/>
          <w:szCs w:val="16"/>
        </w:rPr>
        <w:t xml:space="preserve">Die HAUS &amp; GARTEN MESSE SAAR ist eine Veranstaltung der </w:t>
      </w:r>
      <w:proofErr w:type="spellStart"/>
      <w:r w:rsidRPr="00D3085A">
        <w:rPr>
          <w:b/>
          <w:bCs/>
          <w:sz w:val="16"/>
          <w:szCs w:val="16"/>
        </w:rPr>
        <w:t>Congress</w:t>
      </w:r>
      <w:proofErr w:type="spellEnd"/>
      <w:r w:rsidRPr="00D3085A">
        <w:rPr>
          <w:b/>
          <w:bCs/>
          <w:sz w:val="16"/>
          <w:szCs w:val="16"/>
        </w:rPr>
        <w:t xml:space="preserve">-Centrum Saar GmbH in Kooperation mit der Handwerkskammer des Saarlandes und </w:t>
      </w:r>
      <w:proofErr w:type="spellStart"/>
      <w:r w:rsidRPr="00D3085A">
        <w:rPr>
          <w:b/>
          <w:bCs/>
          <w:sz w:val="16"/>
          <w:szCs w:val="16"/>
        </w:rPr>
        <w:t>saaris</w:t>
      </w:r>
      <w:proofErr w:type="spellEnd"/>
      <w:r w:rsidRPr="00D3085A">
        <w:rPr>
          <w:b/>
          <w:bCs/>
          <w:sz w:val="16"/>
          <w:szCs w:val="16"/>
        </w:rPr>
        <w:t xml:space="preserve"> – </w:t>
      </w:r>
      <w:proofErr w:type="spellStart"/>
      <w:r w:rsidRPr="00D3085A">
        <w:rPr>
          <w:b/>
          <w:bCs/>
          <w:sz w:val="16"/>
          <w:szCs w:val="16"/>
        </w:rPr>
        <w:t>saarland</w:t>
      </w:r>
      <w:proofErr w:type="spellEnd"/>
      <w:r w:rsidRPr="00D3085A">
        <w:rPr>
          <w:b/>
          <w:bCs/>
          <w:sz w:val="16"/>
          <w:szCs w:val="16"/>
        </w:rPr>
        <w:t xml:space="preserve"> </w:t>
      </w:r>
      <w:proofErr w:type="spellStart"/>
      <w:r w:rsidRPr="00D3085A">
        <w:rPr>
          <w:b/>
          <w:bCs/>
          <w:sz w:val="16"/>
          <w:szCs w:val="16"/>
        </w:rPr>
        <w:t>innovationen</w:t>
      </w:r>
      <w:proofErr w:type="spellEnd"/>
      <w:r w:rsidRPr="00D3085A">
        <w:rPr>
          <w:b/>
          <w:bCs/>
          <w:sz w:val="16"/>
          <w:szCs w:val="16"/>
        </w:rPr>
        <w:t xml:space="preserve"> &amp; </w:t>
      </w:r>
      <w:proofErr w:type="spellStart"/>
      <w:r w:rsidRPr="00D3085A">
        <w:rPr>
          <w:b/>
          <w:bCs/>
          <w:sz w:val="16"/>
          <w:szCs w:val="16"/>
        </w:rPr>
        <w:t>standort</w:t>
      </w:r>
      <w:proofErr w:type="spellEnd"/>
      <w:r w:rsidRPr="00D3085A">
        <w:rPr>
          <w:b/>
          <w:bCs/>
          <w:sz w:val="16"/>
          <w:szCs w:val="16"/>
        </w:rPr>
        <w:t xml:space="preserve"> GmbH präsentiert von unserem Medienpartner SR 1.</w:t>
      </w:r>
    </w:p>
    <w:p w14:paraId="0CB51317" w14:textId="77777777" w:rsidR="002F16B4" w:rsidRPr="00D3085A" w:rsidRDefault="002F16B4" w:rsidP="002F16B4">
      <w:pPr>
        <w:rPr>
          <w:b/>
          <w:bCs/>
          <w:sz w:val="16"/>
          <w:szCs w:val="16"/>
        </w:rPr>
      </w:pPr>
      <w:r w:rsidRPr="00D3085A">
        <w:rPr>
          <w:b/>
          <w:bCs/>
          <w:sz w:val="16"/>
          <w:szCs w:val="16"/>
        </w:rPr>
        <w:t xml:space="preserve">Projektleitung: </w:t>
      </w:r>
      <w:r w:rsidRPr="00D3085A">
        <w:rPr>
          <w:sz w:val="16"/>
          <w:szCs w:val="16"/>
        </w:rPr>
        <w:t>Hans-Joachim Schubert</w:t>
      </w:r>
    </w:p>
    <w:p w14:paraId="19AA2436" w14:textId="77777777" w:rsidR="002F16B4" w:rsidRPr="00D3085A" w:rsidRDefault="002F16B4" w:rsidP="002F16B4">
      <w:pPr>
        <w:rPr>
          <w:sz w:val="16"/>
          <w:szCs w:val="16"/>
        </w:rPr>
      </w:pPr>
      <w:r w:rsidRPr="00D3085A">
        <w:rPr>
          <w:sz w:val="16"/>
          <w:szCs w:val="16"/>
        </w:rPr>
        <w:t xml:space="preserve">Tel: +49 681 4180-624 oder </w:t>
      </w:r>
      <w:hyperlink r:id="rId8" w:history="1">
        <w:r w:rsidRPr="00D3085A">
          <w:rPr>
            <w:rStyle w:val="Hyperlink"/>
            <w:sz w:val="16"/>
            <w:szCs w:val="16"/>
          </w:rPr>
          <w:t>+49 681 4180-600</w:t>
        </w:r>
      </w:hyperlink>
      <w:r w:rsidRPr="00D3085A">
        <w:rPr>
          <w:sz w:val="16"/>
          <w:szCs w:val="16"/>
        </w:rPr>
        <w:t xml:space="preserve"> I </w:t>
      </w:r>
      <w:hyperlink r:id="rId9" w:history="1">
        <w:r w:rsidRPr="00D3085A">
          <w:rPr>
            <w:rStyle w:val="Hyperlink"/>
            <w:sz w:val="16"/>
            <w:szCs w:val="16"/>
          </w:rPr>
          <w:t>h.schubert@ccsaar.de</w:t>
        </w:r>
      </w:hyperlink>
      <w:r w:rsidRPr="00D3085A">
        <w:rPr>
          <w:sz w:val="16"/>
          <w:szCs w:val="16"/>
        </w:rPr>
        <w:t xml:space="preserve"> I </w:t>
      </w:r>
      <w:hyperlink r:id="rId10" w:history="1">
        <w:r w:rsidRPr="00D3085A">
          <w:rPr>
            <w:rStyle w:val="Hyperlink"/>
            <w:sz w:val="16"/>
            <w:szCs w:val="16"/>
          </w:rPr>
          <w:t>hug@ccsaar.de</w:t>
        </w:r>
      </w:hyperlink>
      <w:r w:rsidRPr="00D3085A">
        <w:rPr>
          <w:sz w:val="16"/>
          <w:szCs w:val="16"/>
        </w:rPr>
        <w:t xml:space="preserve"> </w:t>
      </w:r>
    </w:p>
    <w:p w14:paraId="2F3BF0B4" w14:textId="77777777" w:rsidR="002F16B4" w:rsidRPr="00D3085A" w:rsidRDefault="002F16B4" w:rsidP="002F16B4">
      <w:pPr>
        <w:rPr>
          <w:sz w:val="16"/>
          <w:szCs w:val="16"/>
        </w:rPr>
      </w:pPr>
      <w:r w:rsidRPr="00D3085A">
        <w:rPr>
          <w:b/>
          <w:bCs/>
          <w:sz w:val="16"/>
          <w:szCs w:val="16"/>
        </w:rPr>
        <w:t>Pressekontakt:</w:t>
      </w:r>
      <w:r w:rsidRPr="00D3085A">
        <w:rPr>
          <w:sz w:val="16"/>
          <w:szCs w:val="16"/>
        </w:rPr>
        <w:t xml:space="preserve"> Rebecca Geimer </w:t>
      </w:r>
    </w:p>
    <w:p w14:paraId="45CD209A" w14:textId="298DEF00" w:rsidR="002F16B4" w:rsidRDefault="002F16B4" w:rsidP="002F16B4">
      <w:r w:rsidRPr="00D3085A">
        <w:rPr>
          <w:sz w:val="16"/>
          <w:szCs w:val="16"/>
        </w:rPr>
        <w:t xml:space="preserve">Tel: (0681) 4180 102 I Mobil: 0176 15 22 65 86 I </w:t>
      </w:r>
      <w:hyperlink r:id="rId11" w:history="1">
        <w:r w:rsidRPr="00D3085A">
          <w:rPr>
            <w:rStyle w:val="Hyperlink"/>
            <w:sz w:val="16"/>
            <w:szCs w:val="16"/>
          </w:rPr>
          <w:t>r.geimer@ccsaar.de</w:t>
        </w:r>
      </w:hyperlink>
      <w:r w:rsidRPr="00D3085A">
        <w:rPr>
          <w:sz w:val="16"/>
          <w:szCs w:val="16"/>
        </w:rPr>
        <w:t xml:space="preserve"> I </w:t>
      </w:r>
      <w:hyperlink r:id="rId12" w:history="1">
        <w:r w:rsidRPr="00D3085A">
          <w:rPr>
            <w:rStyle w:val="Hyperlink"/>
            <w:sz w:val="16"/>
            <w:szCs w:val="16"/>
          </w:rPr>
          <w:t>presse@ccsaar.de</w:t>
        </w:r>
      </w:hyperlink>
    </w:p>
    <w:sectPr w:rsidR="002F16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4323"/>
    <w:multiLevelType w:val="hybridMultilevel"/>
    <w:tmpl w:val="A288C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3219A"/>
    <w:multiLevelType w:val="hybridMultilevel"/>
    <w:tmpl w:val="B4EEA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93011"/>
    <w:multiLevelType w:val="hybridMultilevel"/>
    <w:tmpl w:val="5298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15015"/>
    <w:multiLevelType w:val="hybridMultilevel"/>
    <w:tmpl w:val="FEEEA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C36D5"/>
    <w:multiLevelType w:val="hybridMultilevel"/>
    <w:tmpl w:val="92CAEE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53277"/>
    <w:multiLevelType w:val="hybridMultilevel"/>
    <w:tmpl w:val="60C6F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275922">
    <w:abstractNumId w:val="0"/>
  </w:num>
  <w:num w:numId="2" w16cid:durableId="1548026233">
    <w:abstractNumId w:val="1"/>
  </w:num>
  <w:num w:numId="3" w16cid:durableId="2050297351">
    <w:abstractNumId w:val="4"/>
  </w:num>
  <w:num w:numId="4" w16cid:durableId="1136070641">
    <w:abstractNumId w:val="3"/>
  </w:num>
  <w:num w:numId="5" w16cid:durableId="558714900">
    <w:abstractNumId w:val="2"/>
  </w:num>
  <w:num w:numId="6" w16cid:durableId="1258757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B4"/>
    <w:rsid w:val="000211A0"/>
    <w:rsid w:val="000C3E55"/>
    <w:rsid w:val="000D1F38"/>
    <w:rsid w:val="00117A1F"/>
    <w:rsid w:val="001210F9"/>
    <w:rsid w:val="001643AC"/>
    <w:rsid w:val="001A38DD"/>
    <w:rsid w:val="001B2CCD"/>
    <w:rsid w:val="001D3379"/>
    <w:rsid w:val="001E566F"/>
    <w:rsid w:val="00200157"/>
    <w:rsid w:val="00201C38"/>
    <w:rsid w:val="00205A9C"/>
    <w:rsid w:val="0021462D"/>
    <w:rsid w:val="00282945"/>
    <w:rsid w:val="00297D9E"/>
    <w:rsid w:val="002B03DF"/>
    <w:rsid w:val="002B644B"/>
    <w:rsid w:val="002C03E5"/>
    <w:rsid w:val="002E4D5E"/>
    <w:rsid w:val="002F16B4"/>
    <w:rsid w:val="00333ED8"/>
    <w:rsid w:val="00393845"/>
    <w:rsid w:val="003C3CE3"/>
    <w:rsid w:val="00410616"/>
    <w:rsid w:val="00434A3C"/>
    <w:rsid w:val="00442A78"/>
    <w:rsid w:val="004433D3"/>
    <w:rsid w:val="004534E5"/>
    <w:rsid w:val="004615FB"/>
    <w:rsid w:val="00466604"/>
    <w:rsid w:val="004673D7"/>
    <w:rsid w:val="00505C98"/>
    <w:rsid w:val="005515F0"/>
    <w:rsid w:val="00556CE3"/>
    <w:rsid w:val="00581E4F"/>
    <w:rsid w:val="005B05C3"/>
    <w:rsid w:val="005E1442"/>
    <w:rsid w:val="006255F1"/>
    <w:rsid w:val="00687297"/>
    <w:rsid w:val="00691BA2"/>
    <w:rsid w:val="006A71C4"/>
    <w:rsid w:val="0070484B"/>
    <w:rsid w:val="0071469E"/>
    <w:rsid w:val="00720A62"/>
    <w:rsid w:val="00730430"/>
    <w:rsid w:val="007362AA"/>
    <w:rsid w:val="0076148E"/>
    <w:rsid w:val="00764FB0"/>
    <w:rsid w:val="007A7C47"/>
    <w:rsid w:val="008507D8"/>
    <w:rsid w:val="00880C9A"/>
    <w:rsid w:val="0092150C"/>
    <w:rsid w:val="009246E2"/>
    <w:rsid w:val="00932EB2"/>
    <w:rsid w:val="00945C90"/>
    <w:rsid w:val="00951F02"/>
    <w:rsid w:val="00974FAF"/>
    <w:rsid w:val="009A48B0"/>
    <w:rsid w:val="00A06180"/>
    <w:rsid w:val="00A2202C"/>
    <w:rsid w:val="00A257C0"/>
    <w:rsid w:val="00A92000"/>
    <w:rsid w:val="00A9240C"/>
    <w:rsid w:val="00AA3EAA"/>
    <w:rsid w:val="00B15E46"/>
    <w:rsid w:val="00B41029"/>
    <w:rsid w:val="00B53BA0"/>
    <w:rsid w:val="00B97CCF"/>
    <w:rsid w:val="00BB6A7D"/>
    <w:rsid w:val="00C64DAD"/>
    <w:rsid w:val="00CA2DB2"/>
    <w:rsid w:val="00CA3D37"/>
    <w:rsid w:val="00CB671D"/>
    <w:rsid w:val="00CE789C"/>
    <w:rsid w:val="00CF341F"/>
    <w:rsid w:val="00D11A0D"/>
    <w:rsid w:val="00D549A4"/>
    <w:rsid w:val="00D648BC"/>
    <w:rsid w:val="00D65C64"/>
    <w:rsid w:val="00DA3BDB"/>
    <w:rsid w:val="00DF6DA2"/>
    <w:rsid w:val="00E27793"/>
    <w:rsid w:val="00E63101"/>
    <w:rsid w:val="00E6565E"/>
    <w:rsid w:val="00EB6694"/>
    <w:rsid w:val="00EE4F84"/>
    <w:rsid w:val="00F40E50"/>
    <w:rsid w:val="00F410B3"/>
    <w:rsid w:val="00FD2C45"/>
    <w:rsid w:val="00FD38E4"/>
    <w:rsid w:val="00FE6C1F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2A0E"/>
  <w15:chartTrackingRefBased/>
  <w15:docId w15:val="{8E153CCF-3417-4A1F-8AB1-244791AF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1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1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1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1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1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1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1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1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1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1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1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16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16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16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16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16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16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1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1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1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1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16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16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16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1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16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16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F16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+49%20681%204180-6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us-garten-saar.de" TargetMode="External"/><Relationship Id="rId12" Type="http://schemas.openxmlformats.org/officeDocument/2006/relationships/hyperlink" Target="mailto:presse@ccsaa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.geimer@ccsaar.d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hug@ccsaa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.schubert@ccsaar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Geimer</dc:creator>
  <cp:keywords/>
  <dc:description/>
  <cp:lastModifiedBy>Rebecca Geimer</cp:lastModifiedBy>
  <cp:revision>85</cp:revision>
  <cp:lastPrinted>2026-04-24T10:47:00Z</cp:lastPrinted>
  <dcterms:created xsi:type="dcterms:W3CDTF">2026-04-23T07:00:00Z</dcterms:created>
  <dcterms:modified xsi:type="dcterms:W3CDTF">2026-04-28T08:20:00Z</dcterms:modified>
</cp:coreProperties>
</file>